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B304F" w14:textId="49863B2B" w:rsidR="005237D0" w:rsidRDefault="005237D0">
      <w:r>
        <w:t>HOME VISITING FIDELITY CHECKLIST</w:t>
      </w:r>
    </w:p>
    <w:tbl>
      <w:tblPr>
        <w:tblW w:w="14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010"/>
        <w:gridCol w:w="2004"/>
        <w:gridCol w:w="2004"/>
        <w:gridCol w:w="2646"/>
        <w:gridCol w:w="10"/>
      </w:tblGrid>
      <w:tr w:rsidR="005237D0" w:rsidRPr="00EB35FA" w14:paraId="7B65B6F1" w14:textId="77777777" w:rsidTr="005237D0">
        <w:trPr>
          <w:gridAfter w:val="1"/>
          <w:wAfter w:w="10" w:type="dxa"/>
          <w:tblHeader/>
        </w:trPr>
        <w:tc>
          <w:tcPr>
            <w:tcW w:w="5524" w:type="dxa"/>
            <w:shd w:val="clear" w:color="auto" w:fill="33BB7D"/>
          </w:tcPr>
          <w:p w14:paraId="31BCFCF8" w14:textId="77777777" w:rsidR="005237D0" w:rsidRPr="00EB35FA" w:rsidRDefault="005237D0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  <w:lang w:eastAsia="ja-JP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  <w:lang w:eastAsia="ja-JP"/>
              </w:rPr>
              <w:t>Dimension of Fidelity</w:t>
            </w:r>
          </w:p>
        </w:tc>
        <w:tc>
          <w:tcPr>
            <w:tcW w:w="2010" w:type="dxa"/>
            <w:shd w:val="clear" w:color="auto" w:fill="33BB7D"/>
          </w:tcPr>
          <w:p w14:paraId="3A419015" w14:textId="77777777" w:rsidR="005237D0" w:rsidRPr="00EB35FA" w:rsidRDefault="005237D0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  <w:lang w:eastAsia="ja-JP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  <w:lang w:eastAsia="ja-JP"/>
              </w:rPr>
              <w:t>Implemented as intended</w:t>
            </w:r>
          </w:p>
        </w:tc>
        <w:tc>
          <w:tcPr>
            <w:tcW w:w="2004" w:type="dxa"/>
            <w:shd w:val="clear" w:color="auto" w:fill="33BB7D"/>
          </w:tcPr>
          <w:p w14:paraId="0041553E" w14:textId="77777777" w:rsidR="005237D0" w:rsidRPr="00EB35FA" w:rsidRDefault="005237D0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  <w:lang w:eastAsia="ja-JP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  <w:lang w:eastAsia="ja-JP"/>
              </w:rPr>
              <w:t>Partially implemented</w:t>
            </w:r>
          </w:p>
        </w:tc>
        <w:tc>
          <w:tcPr>
            <w:tcW w:w="2004" w:type="dxa"/>
            <w:shd w:val="clear" w:color="auto" w:fill="33BB7D"/>
          </w:tcPr>
          <w:p w14:paraId="656FD64E" w14:textId="77777777" w:rsidR="005237D0" w:rsidRPr="00EB35FA" w:rsidRDefault="005237D0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  <w:lang w:eastAsia="ja-JP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  <w:lang w:eastAsia="ja-JP"/>
              </w:rPr>
              <w:t>Not implemented</w:t>
            </w:r>
          </w:p>
        </w:tc>
        <w:tc>
          <w:tcPr>
            <w:tcW w:w="2646" w:type="dxa"/>
            <w:shd w:val="clear" w:color="auto" w:fill="33BB7D"/>
          </w:tcPr>
          <w:p w14:paraId="0E7D63AE" w14:textId="77777777" w:rsidR="005237D0" w:rsidRPr="00EB35FA" w:rsidRDefault="005237D0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  <w:lang w:eastAsia="ja-JP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  <w:lang w:eastAsia="ja-JP"/>
              </w:rPr>
              <w:t>Comments</w:t>
            </w:r>
          </w:p>
        </w:tc>
      </w:tr>
      <w:tr w:rsidR="005237D0" w14:paraId="075031E8" w14:textId="77777777" w:rsidTr="005237D0">
        <w:tc>
          <w:tcPr>
            <w:tcW w:w="14198" w:type="dxa"/>
            <w:gridSpan w:val="6"/>
          </w:tcPr>
          <w:p w14:paraId="08282641" w14:textId="77777777" w:rsidR="005237D0" w:rsidRPr="00673705" w:rsidRDefault="005237D0" w:rsidP="0005241E">
            <w:pPr>
              <w:spacing w:line="360" w:lineRule="auto"/>
              <w:contextualSpacing/>
              <w:rPr>
                <w:b/>
                <w:bCs/>
                <w:i/>
                <w:iCs/>
                <w:lang w:eastAsia="ja-JP"/>
              </w:rPr>
            </w:pPr>
            <w:r w:rsidRPr="00673705">
              <w:rPr>
                <w:b/>
                <w:bCs/>
                <w:i/>
                <w:iCs/>
                <w:lang w:eastAsia="ja-JP"/>
              </w:rPr>
              <w:t xml:space="preserve">Adherence to home-visiting </w:t>
            </w:r>
            <w:r>
              <w:rPr>
                <w:b/>
                <w:bCs/>
                <w:i/>
                <w:iCs/>
                <w:lang w:eastAsia="ja-JP"/>
              </w:rPr>
              <w:t>programme</w:t>
            </w:r>
          </w:p>
        </w:tc>
      </w:tr>
      <w:tr w:rsidR="005237D0" w14:paraId="129DA62E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2A973DCA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Home Visitor opens the visit and gives time for the participant to relax with family news, etc.</w:t>
            </w:r>
          </w:p>
        </w:tc>
        <w:tc>
          <w:tcPr>
            <w:tcW w:w="2010" w:type="dxa"/>
          </w:tcPr>
          <w:p w14:paraId="072A442E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7B864B5C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6A060088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034F41D8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  <w:tr w:rsidR="005237D0" w14:paraId="098111F7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44FCFAB8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Home Visitor follows up on any issues highlighted from last visit and gives feedback.</w:t>
            </w:r>
          </w:p>
        </w:tc>
        <w:tc>
          <w:tcPr>
            <w:tcW w:w="2010" w:type="dxa"/>
          </w:tcPr>
          <w:p w14:paraId="382B44AE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6EF686E6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02A20E89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1E143D51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  <w:tr w:rsidR="005237D0" w14:paraId="2185D74F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379AEA6D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Tip sheets are introduced, and the Home Visitor highlights the key points.</w:t>
            </w:r>
          </w:p>
        </w:tc>
        <w:tc>
          <w:tcPr>
            <w:tcW w:w="2010" w:type="dxa"/>
          </w:tcPr>
          <w:p w14:paraId="4D202C31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664C3069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13EA1978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16DFC499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  <w:tr w:rsidR="005237D0" w14:paraId="403A8B58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26A1AE3E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The Home Visitor and parent discuss and consider the questions and answers on the tip sheet topic together.</w:t>
            </w:r>
          </w:p>
        </w:tc>
        <w:tc>
          <w:tcPr>
            <w:tcW w:w="2010" w:type="dxa"/>
          </w:tcPr>
          <w:p w14:paraId="23A65160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3E8C82FA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2F898604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49E70F16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  <w:tr w:rsidR="005237D0" w14:paraId="25CAF4C9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21008C55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 xml:space="preserve">The session includes demonstrations and practical activities as appropriate to content. </w:t>
            </w:r>
          </w:p>
        </w:tc>
        <w:tc>
          <w:tcPr>
            <w:tcW w:w="2010" w:type="dxa"/>
          </w:tcPr>
          <w:p w14:paraId="2D1458CB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009F3B44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77B1592C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69B6D309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  <w:tr w:rsidR="005237D0" w14:paraId="7A8C9C2B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761D87CD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The Home Visitor and parent review the key points from the session and arrangements made for next visit.</w:t>
            </w:r>
          </w:p>
        </w:tc>
        <w:tc>
          <w:tcPr>
            <w:tcW w:w="2010" w:type="dxa"/>
          </w:tcPr>
          <w:p w14:paraId="65EFB9EF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38BCE668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41E002CA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49D7E583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  <w:tr w:rsidR="005237D0" w14:paraId="6225850A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7F5005B1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lastRenderedPageBreak/>
              <w:t xml:space="preserve">Any other issues, e.g., sibling behaviour, family health, family events, are discussed. </w:t>
            </w:r>
          </w:p>
        </w:tc>
        <w:tc>
          <w:tcPr>
            <w:tcW w:w="2010" w:type="dxa"/>
          </w:tcPr>
          <w:p w14:paraId="3BF7630B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1C9F6DB2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2B401132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53E0623C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  <w:tr w:rsidR="005237D0" w:rsidRPr="0095458B" w14:paraId="217CF92C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546DCA64" w14:textId="77777777" w:rsidR="005237D0" w:rsidRPr="002025A7" w:rsidRDefault="005237D0" w:rsidP="0005241E">
            <w:pPr>
              <w:spacing w:line="360" w:lineRule="auto"/>
              <w:contextualSpacing/>
              <w:rPr>
                <w:b/>
                <w:i/>
                <w:sz w:val="24"/>
                <w:szCs w:val="24"/>
                <w:lang w:eastAsia="ja-JP"/>
              </w:rPr>
            </w:pPr>
            <w:r w:rsidRPr="002025A7">
              <w:rPr>
                <w:b/>
                <w:i/>
                <w:sz w:val="24"/>
                <w:szCs w:val="24"/>
                <w:lang w:eastAsia="ja-JP"/>
              </w:rPr>
              <w:t>Duration and frequency</w:t>
            </w:r>
          </w:p>
        </w:tc>
        <w:tc>
          <w:tcPr>
            <w:tcW w:w="2010" w:type="dxa"/>
          </w:tcPr>
          <w:p w14:paraId="12FA3E8A" w14:textId="77777777" w:rsidR="005237D0" w:rsidRPr="0095458B" w:rsidRDefault="005237D0" w:rsidP="0005241E">
            <w:pPr>
              <w:spacing w:line="360" w:lineRule="auto"/>
              <w:contextualSpacing/>
              <w:rPr>
                <w:b/>
                <w:bCs/>
                <w:i/>
                <w:iCs/>
                <w:lang w:eastAsia="ja-JP"/>
              </w:rPr>
            </w:pPr>
          </w:p>
        </w:tc>
        <w:tc>
          <w:tcPr>
            <w:tcW w:w="2004" w:type="dxa"/>
          </w:tcPr>
          <w:p w14:paraId="253DF04D" w14:textId="77777777" w:rsidR="005237D0" w:rsidRPr="0095458B" w:rsidRDefault="005237D0" w:rsidP="0005241E">
            <w:pPr>
              <w:spacing w:line="360" w:lineRule="auto"/>
              <w:contextualSpacing/>
              <w:rPr>
                <w:b/>
                <w:bCs/>
                <w:i/>
                <w:iCs/>
                <w:lang w:eastAsia="ja-JP"/>
              </w:rPr>
            </w:pPr>
          </w:p>
        </w:tc>
        <w:tc>
          <w:tcPr>
            <w:tcW w:w="2004" w:type="dxa"/>
          </w:tcPr>
          <w:p w14:paraId="54388E57" w14:textId="77777777" w:rsidR="005237D0" w:rsidRPr="0095458B" w:rsidRDefault="005237D0" w:rsidP="0005241E">
            <w:pPr>
              <w:spacing w:line="360" w:lineRule="auto"/>
              <w:contextualSpacing/>
              <w:rPr>
                <w:b/>
                <w:bCs/>
                <w:i/>
                <w:iCs/>
                <w:lang w:eastAsia="ja-JP"/>
              </w:rPr>
            </w:pPr>
          </w:p>
        </w:tc>
        <w:tc>
          <w:tcPr>
            <w:tcW w:w="2646" w:type="dxa"/>
          </w:tcPr>
          <w:p w14:paraId="18B98DAE" w14:textId="77777777" w:rsidR="005237D0" w:rsidRPr="0095458B" w:rsidRDefault="005237D0" w:rsidP="0005241E">
            <w:pPr>
              <w:spacing w:line="360" w:lineRule="auto"/>
              <w:contextualSpacing/>
              <w:rPr>
                <w:b/>
                <w:bCs/>
                <w:i/>
                <w:iCs/>
                <w:lang w:eastAsia="ja-JP"/>
              </w:rPr>
            </w:pPr>
          </w:p>
        </w:tc>
      </w:tr>
      <w:tr w:rsidR="005237D0" w14:paraId="4329B2FF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526FBFDC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Parents receive a home-visit at least once a month.</w:t>
            </w:r>
          </w:p>
        </w:tc>
        <w:tc>
          <w:tcPr>
            <w:tcW w:w="2010" w:type="dxa"/>
          </w:tcPr>
          <w:p w14:paraId="24204193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04807867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4F97AC48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08B92E16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  <w:tr w:rsidR="005237D0" w14:paraId="2802875F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31C4B289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The home-visit lasts on average 60 minutes.</w:t>
            </w:r>
          </w:p>
        </w:tc>
        <w:tc>
          <w:tcPr>
            <w:tcW w:w="2010" w:type="dxa"/>
          </w:tcPr>
          <w:p w14:paraId="6201F9B3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00D53042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0DA8FA7E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269E7530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  <w:tr w:rsidR="005237D0" w:rsidRPr="00E6636B" w14:paraId="428CBFD8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041009F1" w14:textId="77777777" w:rsidR="005237D0" w:rsidRPr="002025A7" w:rsidRDefault="005237D0" w:rsidP="0005241E">
            <w:pPr>
              <w:spacing w:line="360" w:lineRule="auto"/>
              <w:contextualSpacing/>
              <w:rPr>
                <w:b/>
                <w:i/>
                <w:sz w:val="24"/>
                <w:szCs w:val="24"/>
                <w:lang w:eastAsia="ja-JP"/>
              </w:rPr>
            </w:pPr>
            <w:r w:rsidRPr="002025A7">
              <w:rPr>
                <w:b/>
                <w:i/>
                <w:sz w:val="24"/>
                <w:szCs w:val="24"/>
                <w:lang w:eastAsia="ja-JP"/>
              </w:rPr>
              <w:t>Quality of delivery</w:t>
            </w:r>
          </w:p>
        </w:tc>
        <w:tc>
          <w:tcPr>
            <w:tcW w:w="2010" w:type="dxa"/>
          </w:tcPr>
          <w:p w14:paraId="765A03C7" w14:textId="77777777" w:rsidR="005237D0" w:rsidRPr="00E6636B" w:rsidRDefault="005237D0" w:rsidP="0005241E">
            <w:pPr>
              <w:spacing w:line="360" w:lineRule="auto"/>
              <w:contextualSpacing/>
              <w:rPr>
                <w:b/>
                <w:bCs/>
                <w:i/>
                <w:iCs/>
                <w:lang w:eastAsia="ja-JP"/>
              </w:rPr>
            </w:pPr>
          </w:p>
        </w:tc>
        <w:tc>
          <w:tcPr>
            <w:tcW w:w="2004" w:type="dxa"/>
          </w:tcPr>
          <w:p w14:paraId="764FEBB4" w14:textId="77777777" w:rsidR="005237D0" w:rsidRPr="00E6636B" w:rsidRDefault="005237D0" w:rsidP="0005241E">
            <w:pPr>
              <w:spacing w:line="360" w:lineRule="auto"/>
              <w:contextualSpacing/>
              <w:rPr>
                <w:b/>
                <w:bCs/>
                <w:i/>
                <w:iCs/>
                <w:lang w:eastAsia="ja-JP"/>
              </w:rPr>
            </w:pPr>
          </w:p>
        </w:tc>
        <w:tc>
          <w:tcPr>
            <w:tcW w:w="2004" w:type="dxa"/>
          </w:tcPr>
          <w:p w14:paraId="73124B1A" w14:textId="77777777" w:rsidR="005237D0" w:rsidRPr="00E6636B" w:rsidRDefault="005237D0" w:rsidP="0005241E">
            <w:pPr>
              <w:spacing w:line="360" w:lineRule="auto"/>
              <w:contextualSpacing/>
              <w:rPr>
                <w:b/>
                <w:bCs/>
                <w:i/>
                <w:iCs/>
                <w:lang w:eastAsia="ja-JP"/>
              </w:rPr>
            </w:pPr>
          </w:p>
        </w:tc>
        <w:tc>
          <w:tcPr>
            <w:tcW w:w="2646" w:type="dxa"/>
          </w:tcPr>
          <w:p w14:paraId="1FD8283F" w14:textId="77777777" w:rsidR="005237D0" w:rsidRPr="00E6636B" w:rsidRDefault="005237D0" w:rsidP="0005241E">
            <w:pPr>
              <w:spacing w:line="360" w:lineRule="auto"/>
              <w:contextualSpacing/>
              <w:rPr>
                <w:b/>
                <w:bCs/>
                <w:i/>
                <w:iCs/>
                <w:lang w:eastAsia="ja-JP"/>
              </w:rPr>
            </w:pPr>
          </w:p>
        </w:tc>
      </w:tr>
      <w:tr w:rsidR="005237D0" w14:paraId="20FF957D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2CA89BD5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The Home Visitor uses a facilitative, non-didactic, way of engaging with the family.</w:t>
            </w:r>
          </w:p>
        </w:tc>
        <w:tc>
          <w:tcPr>
            <w:tcW w:w="2010" w:type="dxa"/>
          </w:tcPr>
          <w:p w14:paraId="5B6F1677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4FBDB623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3C012D90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143DC6C8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  <w:tr w:rsidR="005237D0" w14:paraId="6EA83773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0816A40C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The Home Visitor does not present her/himself as the ‘expert’ but recognises and draws on the strengths of the family.</w:t>
            </w:r>
          </w:p>
        </w:tc>
        <w:tc>
          <w:tcPr>
            <w:tcW w:w="2010" w:type="dxa"/>
          </w:tcPr>
          <w:p w14:paraId="67A00659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012061B2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5250A994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7B866A48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  <w:tr w:rsidR="005237D0" w14:paraId="171CA982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46643B2D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 xml:space="preserve">The Home Visitor is respectful and non-judgemental in their engagement the family. </w:t>
            </w:r>
          </w:p>
        </w:tc>
        <w:tc>
          <w:tcPr>
            <w:tcW w:w="2010" w:type="dxa"/>
          </w:tcPr>
          <w:p w14:paraId="0E3F05B1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22CA10B3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3CEF5BC0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459F9B7B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  <w:tr w:rsidR="005237D0" w14:paraId="0CCCD98E" w14:textId="77777777" w:rsidTr="005237D0">
        <w:trPr>
          <w:gridAfter w:val="1"/>
          <w:wAfter w:w="10" w:type="dxa"/>
        </w:trPr>
        <w:tc>
          <w:tcPr>
            <w:tcW w:w="5524" w:type="dxa"/>
          </w:tcPr>
          <w:p w14:paraId="419FA250" w14:textId="77777777" w:rsidR="005237D0" w:rsidRPr="002025A7" w:rsidRDefault="005237D0" w:rsidP="0005241E">
            <w:pPr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The Home Visitor’s engagement with the family is demonstrably informed by the</w:t>
            </w:r>
            <w:r>
              <w:rPr>
                <w:sz w:val="24"/>
                <w:szCs w:val="24"/>
                <w:lang w:eastAsia="ja-JP"/>
              </w:rPr>
              <w:t xml:space="preserve"> programmes</w:t>
            </w:r>
            <w:r w:rsidRPr="002025A7">
              <w:rPr>
                <w:sz w:val="24"/>
                <w:szCs w:val="24"/>
                <w:lang w:eastAsia="ja-JP"/>
              </w:rPr>
              <w:t xml:space="preserve"> </w:t>
            </w:r>
            <w:r>
              <w:rPr>
                <w:sz w:val="24"/>
                <w:szCs w:val="24"/>
                <w:lang w:eastAsia="ja-JP"/>
              </w:rPr>
              <w:t xml:space="preserve">practice </w:t>
            </w:r>
            <w:r w:rsidRPr="002025A7">
              <w:rPr>
                <w:sz w:val="24"/>
                <w:szCs w:val="24"/>
                <w:lang w:eastAsia="ja-JP"/>
              </w:rPr>
              <w:t>principles</w:t>
            </w:r>
            <w:r>
              <w:rPr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010" w:type="dxa"/>
          </w:tcPr>
          <w:p w14:paraId="2422B8D9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631A11E1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004" w:type="dxa"/>
          </w:tcPr>
          <w:p w14:paraId="7A2CD5A7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  <w:tc>
          <w:tcPr>
            <w:tcW w:w="2646" w:type="dxa"/>
          </w:tcPr>
          <w:p w14:paraId="250D5D9B" w14:textId="77777777" w:rsidR="005237D0" w:rsidRDefault="005237D0" w:rsidP="0005241E">
            <w:pPr>
              <w:spacing w:line="360" w:lineRule="auto"/>
              <w:contextualSpacing/>
              <w:rPr>
                <w:lang w:eastAsia="ja-JP"/>
              </w:rPr>
            </w:pPr>
          </w:p>
        </w:tc>
      </w:tr>
    </w:tbl>
    <w:p w14:paraId="43E72B35" w14:textId="77777777" w:rsidR="00055C34" w:rsidRDefault="00055C34"/>
    <w:sectPr w:rsidR="00055C34" w:rsidSect="005237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D0"/>
    <w:rsid w:val="00055C34"/>
    <w:rsid w:val="003C42FA"/>
    <w:rsid w:val="004F5A32"/>
    <w:rsid w:val="005237D0"/>
    <w:rsid w:val="008E5F05"/>
    <w:rsid w:val="009A5E20"/>
    <w:rsid w:val="00C825CC"/>
    <w:rsid w:val="00D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43D2"/>
  <w15:chartTrackingRefBased/>
  <w15:docId w15:val="{AA0EB520-98A4-4E21-A69A-3DC29FC2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7D0"/>
    <w:pPr>
      <w:spacing w:after="200" w:line="276" w:lineRule="auto"/>
    </w:pPr>
    <w:rPr>
      <w:rFonts w:ascii="Calibri" w:eastAsia="Calibri" w:hAnsi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7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7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7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7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7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7D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7D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7D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7D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7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3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7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3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7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3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Sexton</dc:creator>
  <cp:keywords/>
  <dc:description/>
  <cp:lastModifiedBy>Niall Sexton</cp:lastModifiedBy>
  <cp:revision>1</cp:revision>
  <dcterms:created xsi:type="dcterms:W3CDTF">2024-05-20T10:31:00Z</dcterms:created>
  <dcterms:modified xsi:type="dcterms:W3CDTF">2024-05-20T10:32:00Z</dcterms:modified>
</cp:coreProperties>
</file>